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61" w:rsidRDefault="00255C61" w:rsidP="00255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ОПЕРАТИВНАЯ ИНФОРМАЦИЯ</w:t>
      </w:r>
    </w:p>
    <w:p w:rsidR="00255C61" w:rsidRPr="00B361A3" w:rsidRDefault="00255C61" w:rsidP="00255C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6620" w:rsidRPr="0001571B" w:rsidRDefault="00C46622" w:rsidP="00255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71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26620" w:rsidRPr="0001571B">
        <w:rPr>
          <w:rFonts w:ascii="Times New Roman" w:hAnsi="Times New Roman" w:cs="Times New Roman"/>
          <w:b/>
          <w:sz w:val="24"/>
          <w:szCs w:val="24"/>
        </w:rPr>
        <w:t>выплате дивидендов по акциям</w:t>
      </w:r>
    </w:p>
    <w:p w:rsidR="00C46622" w:rsidRPr="00643996" w:rsidRDefault="00C46622" w:rsidP="00C466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C46622" w:rsidRPr="00DE1BE0" w:rsidTr="000F150C">
        <w:tc>
          <w:tcPr>
            <w:tcW w:w="5240" w:type="dxa"/>
          </w:tcPr>
          <w:p w:rsidR="00C46622" w:rsidRPr="00DE1BE0" w:rsidRDefault="00C46622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акционерного общества</w:t>
            </w:r>
          </w:p>
          <w:p w:rsidR="00A32EB1" w:rsidRPr="00DE1BE0" w:rsidRDefault="00A32EB1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6622" w:rsidRPr="00DE1BE0" w:rsidRDefault="009902A0" w:rsidP="00DE1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«Гродненский ликеро-водочный завод»</w:t>
            </w:r>
          </w:p>
        </w:tc>
      </w:tr>
      <w:tr w:rsidR="00C46622" w:rsidRPr="00DE1BE0" w:rsidTr="000F150C">
        <w:tc>
          <w:tcPr>
            <w:tcW w:w="5240" w:type="dxa"/>
          </w:tcPr>
          <w:p w:rsidR="00C46622" w:rsidRPr="00DE1BE0" w:rsidRDefault="00C46622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Местонахождение акционерного общества</w:t>
            </w:r>
          </w:p>
          <w:p w:rsidR="00C46622" w:rsidRPr="00DE1BE0" w:rsidRDefault="00C46622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6622" w:rsidRPr="00DE1BE0" w:rsidRDefault="009902A0" w:rsidP="00DE1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 xml:space="preserve">230023, Гродненская область, г. Гродно, ул. </w:t>
            </w:r>
            <w:proofErr w:type="spellStart"/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Виленская</w:t>
            </w:r>
            <w:proofErr w:type="spellEnd"/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</w:tr>
      <w:tr w:rsidR="00C46622" w:rsidRPr="00DE1BE0" w:rsidTr="000F150C">
        <w:tc>
          <w:tcPr>
            <w:tcW w:w="5240" w:type="dxa"/>
          </w:tcPr>
          <w:p w:rsidR="00C46622" w:rsidRPr="00DE1BE0" w:rsidRDefault="00F26620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общим собранием акционеров, в соответствии с которым осуществляется выплата дивидендов по акциям</w:t>
            </w:r>
          </w:p>
        </w:tc>
        <w:tc>
          <w:tcPr>
            <w:tcW w:w="4394" w:type="dxa"/>
          </w:tcPr>
          <w:p w:rsidR="00C46622" w:rsidRPr="00DE1BE0" w:rsidRDefault="004D4807" w:rsidP="004D4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902A0" w:rsidRPr="00DE1BE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6620" w:rsidRPr="00DE1BE0" w:rsidTr="000F150C">
        <w:trPr>
          <w:trHeight w:val="630"/>
        </w:trPr>
        <w:tc>
          <w:tcPr>
            <w:tcW w:w="5240" w:type="dxa"/>
          </w:tcPr>
          <w:p w:rsidR="00F26620" w:rsidRPr="00DE1BE0" w:rsidRDefault="00973582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Дивиденды, начисленные на одну акцию (указывается по простым и привилегированным акциям (типам привилегированных акций)</w:t>
            </w:r>
          </w:p>
        </w:tc>
        <w:tc>
          <w:tcPr>
            <w:tcW w:w="4394" w:type="dxa"/>
          </w:tcPr>
          <w:p w:rsidR="00F26620" w:rsidRPr="00DE1BE0" w:rsidRDefault="00DE1BE0" w:rsidP="00DE1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начисленные на одну </w:t>
            </w:r>
            <w:r w:rsidR="009902A0" w:rsidRPr="00DE1BE0">
              <w:rPr>
                <w:rFonts w:ascii="Times New Roman" w:hAnsi="Times New Roman" w:cs="Times New Roman"/>
                <w:sz w:val="24"/>
                <w:szCs w:val="24"/>
              </w:rPr>
              <w:t xml:space="preserve">простую акцию </w:t>
            </w:r>
            <w:r w:rsidR="004D4807" w:rsidRPr="004D4807">
              <w:rPr>
                <w:rFonts w:ascii="Times New Roman" w:hAnsi="Times New Roman" w:cs="Times New Roman"/>
                <w:sz w:val="24"/>
                <w:szCs w:val="24"/>
              </w:rPr>
              <w:t>6,11674899267</w:t>
            </w:r>
            <w:r w:rsidR="004D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26620" w:rsidRPr="00DE1BE0" w:rsidTr="000F150C">
        <w:trPr>
          <w:trHeight w:val="630"/>
        </w:trPr>
        <w:tc>
          <w:tcPr>
            <w:tcW w:w="5240" w:type="dxa"/>
          </w:tcPr>
          <w:p w:rsidR="00F26620" w:rsidRPr="00DE1BE0" w:rsidRDefault="00F26620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Срок выплаты дивидендов по акциям</w:t>
            </w:r>
          </w:p>
          <w:p w:rsidR="00F26620" w:rsidRPr="00DE1BE0" w:rsidRDefault="00F26620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6620" w:rsidRPr="00DE1BE0" w:rsidRDefault="00DE1BE0" w:rsidP="004D4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30.11.202</w:t>
            </w:r>
            <w:r w:rsidR="004D4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F26620" w:rsidRPr="00DE1BE0" w:rsidTr="000F150C">
        <w:trPr>
          <w:trHeight w:val="630"/>
        </w:trPr>
        <w:tc>
          <w:tcPr>
            <w:tcW w:w="5240" w:type="dxa"/>
          </w:tcPr>
          <w:p w:rsidR="00F26620" w:rsidRPr="00DE1BE0" w:rsidRDefault="00F26620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>Порядок выплаты дивидендов по акциям</w:t>
            </w:r>
          </w:p>
          <w:p w:rsidR="00F26620" w:rsidRPr="00DE1BE0" w:rsidRDefault="00F26620" w:rsidP="00300D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6620" w:rsidRPr="00DE1BE0" w:rsidRDefault="00DE1BE0" w:rsidP="00DE1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E0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 за вычетом налога на прибыль с дивидендов перечислить на расчетный счет ОАО «МИНСК КРИСТАЛЛ» </w:t>
            </w:r>
          </w:p>
        </w:tc>
      </w:tr>
    </w:tbl>
    <w:p w:rsidR="00643996" w:rsidRPr="00441A42" w:rsidRDefault="00643996" w:rsidP="00643996">
      <w:pPr>
        <w:spacing w:after="0" w:line="240" w:lineRule="exact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255C61" w:rsidRPr="009902A0" w:rsidRDefault="00255C61" w:rsidP="00990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55C61" w:rsidRPr="009902A0" w:rsidSect="000647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EED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CFD08BD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FC"/>
    <w:rsid w:val="0001571B"/>
    <w:rsid w:val="00044F0F"/>
    <w:rsid w:val="000647DD"/>
    <w:rsid w:val="000F150C"/>
    <w:rsid w:val="001E4C3A"/>
    <w:rsid w:val="001E6EB0"/>
    <w:rsid w:val="00255C61"/>
    <w:rsid w:val="0027353B"/>
    <w:rsid w:val="00300DBE"/>
    <w:rsid w:val="00441A42"/>
    <w:rsid w:val="00461E9A"/>
    <w:rsid w:val="004D4807"/>
    <w:rsid w:val="00643996"/>
    <w:rsid w:val="0068071C"/>
    <w:rsid w:val="006C12FC"/>
    <w:rsid w:val="00717BA9"/>
    <w:rsid w:val="00770153"/>
    <w:rsid w:val="00867523"/>
    <w:rsid w:val="00973582"/>
    <w:rsid w:val="009902A0"/>
    <w:rsid w:val="00A32EB1"/>
    <w:rsid w:val="00B45ECE"/>
    <w:rsid w:val="00C46622"/>
    <w:rsid w:val="00CE6E7B"/>
    <w:rsid w:val="00DE1BE0"/>
    <w:rsid w:val="00E6261F"/>
    <w:rsid w:val="00E70861"/>
    <w:rsid w:val="00F03F58"/>
    <w:rsid w:val="00F2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CA83"/>
  <w15:chartTrackingRefBased/>
  <w15:docId w15:val="{21C9118A-8588-451C-B727-A63A606D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BB5D1-2F84-4260-9373-1AB6B9CE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Чирук Игорь Александрович</dc:creator>
  <cp:keywords/>
  <dc:description/>
  <cp:lastModifiedBy>Борель Наталья Чеславовна</cp:lastModifiedBy>
  <cp:revision>4</cp:revision>
  <cp:lastPrinted>2025-05-21T06:02:00Z</cp:lastPrinted>
  <dcterms:created xsi:type="dcterms:W3CDTF">2024-04-05T07:12:00Z</dcterms:created>
  <dcterms:modified xsi:type="dcterms:W3CDTF">2025-05-21T06:02:00Z</dcterms:modified>
</cp:coreProperties>
</file>